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0C3DCF" w14:textId="4BC71F9E" w:rsidR="000B35CE" w:rsidRPr="005D7C11" w:rsidRDefault="000B35CE" w:rsidP="000B35CE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002060"/>
          <w:sz w:val="44"/>
          <w:szCs w:val="44"/>
        </w:rPr>
      </w:pPr>
      <w:r w:rsidRPr="005D7C11">
        <w:rPr>
          <w:rFonts w:ascii="Calibri" w:hAnsi="Calibri" w:cs="Calibri"/>
          <w:b/>
          <w:bCs/>
          <w:color w:val="002060"/>
          <w:sz w:val="44"/>
          <w:szCs w:val="44"/>
        </w:rPr>
        <w:t>Drafting Quiz</w:t>
      </w:r>
    </w:p>
    <w:p w14:paraId="3114CAFD" w14:textId="77777777" w:rsidR="000B35CE" w:rsidRPr="000B35CE" w:rsidRDefault="000B35CE" w:rsidP="000B35CE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44"/>
          <w:szCs w:val="44"/>
        </w:rPr>
      </w:pPr>
    </w:p>
    <w:p w14:paraId="7C4A83FD" w14:textId="7EC9E2BC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>1. The current NC Building code edition is the _______ edition that is based from the 2015___________.</w:t>
      </w:r>
    </w:p>
    <w:p w14:paraId="625E7D74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</w:rPr>
      </w:pPr>
    </w:p>
    <w:p w14:paraId="5DFFA534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</w:rPr>
      </w:pPr>
    </w:p>
    <w:p w14:paraId="3371A278" w14:textId="54171616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>2. What is the difference between a stick</w:t>
      </w:r>
      <w:r w:rsidR="00235F4E">
        <w:rPr>
          <w:rFonts w:ascii="Calibri" w:hAnsi="Calibri" w:cs="Calibri"/>
        </w:rPr>
        <w:t>-</w:t>
      </w:r>
      <w:r>
        <w:rPr>
          <w:rFonts w:ascii="Calibri" w:hAnsi="Calibri" w:cs="Calibri"/>
        </w:rPr>
        <w:t>built roof and a truss roof?</w:t>
      </w:r>
    </w:p>
    <w:p w14:paraId="2972A29F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</w:rPr>
      </w:pPr>
    </w:p>
    <w:p w14:paraId="2DD57D1D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</w:rPr>
      </w:pPr>
    </w:p>
    <w:p w14:paraId="722D82B8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</w:rPr>
      </w:pPr>
    </w:p>
    <w:p w14:paraId="56FCCE18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>3. Which of the following are common depth classes for LVL’s (circle all that apply)?</w:t>
      </w:r>
    </w:p>
    <w:p w14:paraId="3B7B554C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</w:rPr>
      </w:pPr>
    </w:p>
    <w:p w14:paraId="058411A4" w14:textId="77777777" w:rsidR="005B5CEB" w:rsidRDefault="005B5CEB" w:rsidP="005B5CEB">
      <w:pPr>
        <w:autoSpaceDE w:val="0"/>
        <w:autoSpaceDN w:val="0"/>
        <w:adjustRightInd w:val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a. 11.875”</w:t>
      </w:r>
    </w:p>
    <w:p w14:paraId="36A56991" w14:textId="77777777" w:rsidR="005B5CEB" w:rsidRDefault="005B5CEB" w:rsidP="005B5CEB">
      <w:pPr>
        <w:autoSpaceDE w:val="0"/>
        <w:autoSpaceDN w:val="0"/>
        <w:adjustRightInd w:val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b. 22”</w:t>
      </w:r>
    </w:p>
    <w:p w14:paraId="02CFA0DE" w14:textId="77777777" w:rsidR="005B5CEB" w:rsidRDefault="005B5CEB" w:rsidP="005B5CEB">
      <w:pPr>
        <w:autoSpaceDE w:val="0"/>
        <w:autoSpaceDN w:val="0"/>
        <w:adjustRightInd w:val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c. 20”</w:t>
      </w:r>
    </w:p>
    <w:p w14:paraId="725B192C" w14:textId="77777777" w:rsidR="005B5CEB" w:rsidRDefault="005B5CEB" w:rsidP="005B5CEB">
      <w:pPr>
        <w:autoSpaceDE w:val="0"/>
        <w:autoSpaceDN w:val="0"/>
        <w:adjustRightInd w:val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d. 16”</w:t>
      </w:r>
    </w:p>
    <w:p w14:paraId="2BE1937D" w14:textId="77777777" w:rsidR="005B5CEB" w:rsidRDefault="005B5CEB" w:rsidP="005B5CEB">
      <w:pPr>
        <w:autoSpaceDE w:val="0"/>
        <w:autoSpaceDN w:val="0"/>
        <w:adjustRightInd w:val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e. 9.25”</w:t>
      </w:r>
    </w:p>
    <w:p w14:paraId="07E3FF8D" w14:textId="77777777" w:rsidR="005B5CEB" w:rsidRDefault="005B5CEB" w:rsidP="005B5CEB">
      <w:pPr>
        <w:autoSpaceDE w:val="0"/>
        <w:autoSpaceDN w:val="0"/>
        <w:adjustRightInd w:val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f. 14”</w:t>
      </w:r>
    </w:p>
    <w:p w14:paraId="50CF6F3B" w14:textId="77777777" w:rsidR="005B5CEB" w:rsidRDefault="005B5CEB" w:rsidP="005B5CEB">
      <w:pPr>
        <w:autoSpaceDE w:val="0"/>
        <w:autoSpaceDN w:val="0"/>
        <w:adjustRightInd w:val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g. 18”</w:t>
      </w:r>
    </w:p>
    <w:p w14:paraId="40EB0E50" w14:textId="77777777" w:rsidR="005B5CEB" w:rsidRDefault="005B5CEB" w:rsidP="005B5CEB">
      <w:pPr>
        <w:autoSpaceDE w:val="0"/>
        <w:autoSpaceDN w:val="0"/>
        <w:adjustRightInd w:val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h. 7.25”</w:t>
      </w:r>
    </w:p>
    <w:p w14:paraId="1490F1C6" w14:textId="77777777" w:rsidR="005B5CEB" w:rsidRDefault="005B5CEB" w:rsidP="005B5CEB">
      <w:pPr>
        <w:autoSpaceDE w:val="0"/>
        <w:autoSpaceDN w:val="0"/>
        <w:adjustRightInd w:val="0"/>
        <w:ind w:left="720"/>
        <w:rPr>
          <w:rFonts w:ascii="Calibri" w:hAnsi="Calibri" w:cs="Calibri"/>
        </w:rPr>
      </w:pPr>
    </w:p>
    <w:p w14:paraId="17980330" w14:textId="77777777" w:rsidR="005B5CEB" w:rsidRDefault="005B5CEB" w:rsidP="005B5CEB">
      <w:pPr>
        <w:autoSpaceDE w:val="0"/>
        <w:autoSpaceDN w:val="0"/>
        <w:adjustRightInd w:val="0"/>
        <w:ind w:left="720"/>
        <w:rPr>
          <w:rFonts w:ascii="Calibri" w:hAnsi="Calibri" w:cs="Calibri"/>
        </w:rPr>
      </w:pPr>
    </w:p>
    <w:p w14:paraId="3DBEFC23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</w:rPr>
      </w:pPr>
    </w:p>
    <w:p w14:paraId="62DBB14A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>4. What is the decimal form of 5"?</w:t>
      </w:r>
    </w:p>
    <w:p w14:paraId="212D5746" w14:textId="7768B845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</w:rPr>
      </w:pPr>
    </w:p>
    <w:p w14:paraId="07722887" w14:textId="77777777" w:rsidR="00B662DC" w:rsidRDefault="00B662DC" w:rsidP="005B5CEB">
      <w:pPr>
        <w:autoSpaceDE w:val="0"/>
        <w:autoSpaceDN w:val="0"/>
        <w:adjustRightInd w:val="0"/>
        <w:rPr>
          <w:rFonts w:ascii="Calibri" w:hAnsi="Calibri" w:cs="Calibri"/>
        </w:rPr>
      </w:pPr>
    </w:p>
    <w:p w14:paraId="4469CD5B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</w:rPr>
      </w:pPr>
    </w:p>
    <w:p w14:paraId="29F80290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>5. What is the quickest way to zoom in and out of a drawing?</w:t>
      </w:r>
    </w:p>
    <w:p w14:paraId="0213AB5D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</w:rPr>
      </w:pPr>
    </w:p>
    <w:p w14:paraId="47A1C6D5" w14:textId="02E743FB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</w:rPr>
      </w:pPr>
    </w:p>
    <w:p w14:paraId="7D27B571" w14:textId="77777777" w:rsidR="00B662DC" w:rsidRDefault="00B662DC" w:rsidP="005B5CEB">
      <w:pPr>
        <w:autoSpaceDE w:val="0"/>
        <w:autoSpaceDN w:val="0"/>
        <w:adjustRightInd w:val="0"/>
        <w:rPr>
          <w:rFonts w:ascii="Calibri" w:hAnsi="Calibri" w:cs="Calibri"/>
        </w:rPr>
      </w:pPr>
    </w:p>
    <w:p w14:paraId="2455AE21" w14:textId="77777777" w:rsidR="005B5CEB" w:rsidRDefault="005B5CEB" w:rsidP="005B5CEB">
      <w:pPr>
        <w:rPr>
          <w:rFonts w:ascii="Calibri" w:hAnsi="Calibri" w:cs="Calibri"/>
        </w:rPr>
      </w:pPr>
      <w:r>
        <w:rPr>
          <w:rFonts w:ascii="Calibri" w:hAnsi="Calibri" w:cs="Calibri"/>
        </w:rPr>
        <w:t>6. What is the required total live and dead floor load for a bedroom on the second floor?</w:t>
      </w:r>
    </w:p>
    <w:p w14:paraId="0605DCD1" w14:textId="69CC4D9A" w:rsidR="005B5CEB" w:rsidRDefault="005B5CEB" w:rsidP="005B5CEB">
      <w:pPr>
        <w:rPr>
          <w:rFonts w:ascii="Calibri" w:hAnsi="Calibri" w:cs="Calibri"/>
        </w:rPr>
      </w:pPr>
    </w:p>
    <w:p w14:paraId="5DC9FDDC" w14:textId="291CD6DC" w:rsidR="00B662DC" w:rsidRDefault="00B662DC" w:rsidP="005B5CEB">
      <w:pPr>
        <w:rPr>
          <w:rFonts w:ascii="Calibri" w:hAnsi="Calibri" w:cs="Calibri"/>
        </w:rPr>
      </w:pPr>
    </w:p>
    <w:p w14:paraId="35312A57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7. Which is NOT a typical spacing of floor joists?</w:t>
      </w:r>
    </w:p>
    <w:p w14:paraId="3A322093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3018807E" w14:textId="77777777" w:rsidR="005B5CEB" w:rsidRDefault="005B5CEB" w:rsidP="005B5CEB">
      <w:pPr>
        <w:autoSpaceDE w:val="0"/>
        <w:autoSpaceDN w:val="0"/>
        <w:adjustRightInd w:val="0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a. 16" </w:t>
      </w:r>
      <w:proofErr w:type="spellStart"/>
      <w:r>
        <w:rPr>
          <w:rFonts w:ascii="Calibri" w:hAnsi="Calibri" w:cs="Calibri"/>
          <w:color w:val="000000"/>
        </w:rPr>
        <w:t>o.c.</w:t>
      </w:r>
      <w:proofErr w:type="spellEnd"/>
    </w:p>
    <w:p w14:paraId="37063A7D" w14:textId="77777777" w:rsidR="005B5CEB" w:rsidRDefault="005B5CEB" w:rsidP="005B5CEB">
      <w:pPr>
        <w:autoSpaceDE w:val="0"/>
        <w:autoSpaceDN w:val="0"/>
        <w:adjustRightInd w:val="0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b. 19.2" </w:t>
      </w:r>
      <w:proofErr w:type="spellStart"/>
      <w:r>
        <w:rPr>
          <w:rFonts w:ascii="Calibri" w:hAnsi="Calibri" w:cs="Calibri"/>
          <w:color w:val="000000"/>
        </w:rPr>
        <w:t>o.c.</w:t>
      </w:r>
      <w:proofErr w:type="spellEnd"/>
    </w:p>
    <w:p w14:paraId="04FEA9A7" w14:textId="77777777" w:rsidR="005B5CEB" w:rsidRDefault="005B5CEB" w:rsidP="005B5CEB">
      <w:pPr>
        <w:autoSpaceDE w:val="0"/>
        <w:autoSpaceDN w:val="0"/>
        <w:adjustRightInd w:val="0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c. 21.4" </w:t>
      </w:r>
      <w:proofErr w:type="spellStart"/>
      <w:r>
        <w:rPr>
          <w:rFonts w:ascii="Calibri" w:hAnsi="Calibri" w:cs="Calibri"/>
          <w:color w:val="000000"/>
        </w:rPr>
        <w:t>o.c.</w:t>
      </w:r>
      <w:proofErr w:type="spellEnd"/>
    </w:p>
    <w:p w14:paraId="38BF0FC9" w14:textId="77777777" w:rsidR="005B5CEB" w:rsidRDefault="005B5CEB" w:rsidP="005B5CEB">
      <w:pPr>
        <w:autoSpaceDE w:val="0"/>
        <w:autoSpaceDN w:val="0"/>
        <w:adjustRightInd w:val="0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d. 24" </w:t>
      </w:r>
      <w:proofErr w:type="spellStart"/>
      <w:r>
        <w:rPr>
          <w:rFonts w:ascii="Calibri" w:hAnsi="Calibri" w:cs="Calibri"/>
          <w:color w:val="000000"/>
        </w:rPr>
        <w:t>o.c.</w:t>
      </w:r>
      <w:proofErr w:type="spellEnd"/>
    </w:p>
    <w:p w14:paraId="14CD5AA1" w14:textId="77777777" w:rsidR="005B5CEB" w:rsidRDefault="005B5CEB" w:rsidP="005B5CEB">
      <w:pPr>
        <w:autoSpaceDE w:val="0"/>
        <w:autoSpaceDN w:val="0"/>
        <w:adjustRightInd w:val="0"/>
        <w:ind w:left="720"/>
        <w:rPr>
          <w:rFonts w:ascii="Calibri" w:hAnsi="Calibri" w:cs="Calibri"/>
          <w:color w:val="000000"/>
        </w:rPr>
      </w:pPr>
    </w:p>
    <w:p w14:paraId="251A8657" w14:textId="77777777" w:rsidR="005B5CEB" w:rsidRDefault="005B5CEB" w:rsidP="005B5CEB">
      <w:pPr>
        <w:autoSpaceDE w:val="0"/>
        <w:autoSpaceDN w:val="0"/>
        <w:adjustRightInd w:val="0"/>
        <w:ind w:left="720"/>
        <w:rPr>
          <w:rFonts w:ascii="Calibri" w:hAnsi="Calibri" w:cs="Calibri"/>
          <w:color w:val="000000"/>
        </w:rPr>
      </w:pPr>
    </w:p>
    <w:p w14:paraId="7A382842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8. What does the abbreviation U.N.O. stand for?</w:t>
      </w:r>
    </w:p>
    <w:p w14:paraId="576D6270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602F8D13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1B43F808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9. How long is a 2x4 stud for an 8' ceiling height?</w:t>
      </w:r>
    </w:p>
    <w:p w14:paraId="198F147D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412AA791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1C6B2F55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10. What is the actual depth of a 2x10?</w:t>
      </w:r>
    </w:p>
    <w:p w14:paraId="5703988F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1B449E2B" w14:textId="01DFA2CB" w:rsidR="000B35CE" w:rsidRPr="000B35CE" w:rsidRDefault="005B5CEB" w:rsidP="000B35CE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Calibri"/>
          <w:color w:val="000000"/>
        </w:rPr>
      </w:pPr>
      <w:r w:rsidRPr="000B35CE">
        <w:rPr>
          <w:rFonts w:ascii="Calibri" w:hAnsi="Calibri" w:cs="Calibri"/>
          <w:color w:val="000000"/>
        </w:rPr>
        <w:t>10"</w:t>
      </w:r>
    </w:p>
    <w:p w14:paraId="6F4CED61" w14:textId="77777777" w:rsidR="005B5CEB" w:rsidRDefault="005B5CEB" w:rsidP="005B5CEB">
      <w:pPr>
        <w:autoSpaceDE w:val="0"/>
        <w:autoSpaceDN w:val="0"/>
        <w:adjustRightInd w:val="0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b. 9.75"</w:t>
      </w:r>
    </w:p>
    <w:p w14:paraId="753B8DC2" w14:textId="77777777" w:rsidR="005B5CEB" w:rsidRDefault="005B5CEB" w:rsidP="005B5CEB">
      <w:pPr>
        <w:autoSpaceDE w:val="0"/>
        <w:autoSpaceDN w:val="0"/>
        <w:adjustRightInd w:val="0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c. 9.5"</w:t>
      </w:r>
    </w:p>
    <w:p w14:paraId="08BA3E7F" w14:textId="77777777" w:rsidR="005B5CEB" w:rsidRDefault="005B5CEB" w:rsidP="005B5CEB">
      <w:pPr>
        <w:autoSpaceDE w:val="0"/>
        <w:autoSpaceDN w:val="0"/>
        <w:adjustRightInd w:val="0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d. 9.25"</w:t>
      </w:r>
    </w:p>
    <w:p w14:paraId="6BFC3AB7" w14:textId="77777777" w:rsidR="005B5CEB" w:rsidRDefault="005B5CEB" w:rsidP="005B5CEB">
      <w:pPr>
        <w:autoSpaceDE w:val="0"/>
        <w:autoSpaceDN w:val="0"/>
        <w:adjustRightInd w:val="0"/>
        <w:ind w:left="720"/>
        <w:rPr>
          <w:rFonts w:ascii="Calibri" w:hAnsi="Calibri" w:cs="Calibri"/>
          <w:color w:val="000000"/>
        </w:rPr>
      </w:pPr>
    </w:p>
    <w:p w14:paraId="4665819B" w14:textId="77777777" w:rsidR="005B5CEB" w:rsidRDefault="005B5CEB" w:rsidP="005B5CEB">
      <w:pPr>
        <w:autoSpaceDE w:val="0"/>
        <w:autoSpaceDN w:val="0"/>
        <w:adjustRightInd w:val="0"/>
        <w:ind w:left="720"/>
        <w:rPr>
          <w:rFonts w:ascii="Calibri" w:hAnsi="Calibri" w:cs="Calibri"/>
          <w:color w:val="000000"/>
        </w:rPr>
      </w:pPr>
    </w:p>
    <w:p w14:paraId="3F29EC5A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000000"/>
        </w:rPr>
        <w:t xml:space="preserve">11. </w:t>
      </w:r>
      <w:r>
        <w:rPr>
          <w:rFonts w:ascii="Calibri" w:hAnsi="Calibri" w:cs="Calibri"/>
          <w:color w:val="222222"/>
        </w:rPr>
        <w:t>What is the actual width of a 2x8?</w:t>
      </w:r>
    </w:p>
    <w:p w14:paraId="465D18C1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222222"/>
        </w:rPr>
      </w:pPr>
    </w:p>
    <w:p w14:paraId="7C8B78B4" w14:textId="77777777" w:rsidR="005B5CEB" w:rsidRDefault="005B5CEB" w:rsidP="005B5CEB">
      <w:pPr>
        <w:autoSpaceDE w:val="0"/>
        <w:autoSpaceDN w:val="0"/>
        <w:adjustRightInd w:val="0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a. 2"</w:t>
      </w:r>
    </w:p>
    <w:p w14:paraId="0DA2945E" w14:textId="77777777" w:rsidR="005B5CEB" w:rsidRDefault="005B5CEB" w:rsidP="005B5CEB">
      <w:pPr>
        <w:autoSpaceDE w:val="0"/>
        <w:autoSpaceDN w:val="0"/>
        <w:adjustRightInd w:val="0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b. 1.75"</w:t>
      </w:r>
    </w:p>
    <w:p w14:paraId="3122A11B" w14:textId="77777777" w:rsidR="005B5CEB" w:rsidRDefault="005B5CEB" w:rsidP="005B5CEB">
      <w:pPr>
        <w:autoSpaceDE w:val="0"/>
        <w:autoSpaceDN w:val="0"/>
        <w:adjustRightInd w:val="0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c. 1.5"</w:t>
      </w:r>
    </w:p>
    <w:p w14:paraId="188B632D" w14:textId="77777777" w:rsidR="005B5CEB" w:rsidRDefault="005B5CEB" w:rsidP="005B5CEB">
      <w:pPr>
        <w:autoSpaceDE w:val="0"/>
        <w:autoSpaceDN w:val="0"/>
        <w:adjustRightInd w:val="0"/>
        <w:ind w:left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d. 2.25"</w:t>
      </w:r>
    </w:p>
    <w:p w14:paraId="5688A3E2" w14:textId="53040977" w:rsidR="00235F4E" w:rsidRDefault="00235F4E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5CEBF771" w14:textId="77777777" w:rsidR="00235F4E" w:rsidRDefault="00235F4E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63E00A43" w14:textId="7B7508A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000000"/>
        </w:rPr>
        <w:t xml:space="preserve">12. </w:t>
      </w:r>
      <w:r>
        <w:rPr>
          <w:rFonts w:ascii="Calibri" w:hAnsi="Calibri" w:cs="Calibri"/>
          <w:color w:val="222222"/>
        </w:rPr>
        <w:t>What is not a typical foundation type in the Raleigh area?</w:t>
      </w:r>
    </w:p>
    <w:p w14:paraId="24F685CE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222222"/>
        </w:rPr>
      </w:pPr>
    </w:p>
    <w:p w14:paraId="20780508" w14:textId="77777777" w:rsidR="005B5CEB" w:rsidRPr="00D01439" w:rsidRDefault="005B5CEB" w:rsidP="005B5CEB">
      <w:pPr>
        <w:autoSpaceDE w:val="0"/>
        <w:autoSpaceDN w:val="0"/>
        <w:adjustRightInd w:val="0"/>
        <w:ind w:left="720"/>
        <w:rPr>
          <w:rFonts w:ascii="Calibri" w:hAnsi="Calibri" w:cs="Calibri"/>
        </w:rPr>
      </w:pPr>
      <w:r w:rsidRPr="00D01439">
        <w:rPr>
          <w:rFonts w:ascii="Calibri" w:hAnsi="Calibri" w:cs="Calibri"/>
        </w:rPr>
        <w:t>a. Monolithic Slab</w:t>
      </w:r>
    </w:p>
    <w:p w14:paraId="3765CB8A" w14:textId="77777777" w:rsidR="005B5CEB" w:rsidRPr="00D01439" w:rsidRDefault="005B5CEB" w:rsidP="005B5CEB">
      <w:pPr>
        <w:autoSpaceDE w:val="0"/>
        <w:autoSpaceDN w:val="0"/>
        <w:adjustRightInd w:val="0"/>
        <w:ind w:left="720"/>
        <w:rPr>
          <w:rFonts w:ascii="Calibri" w:hAnsi="Calibri" w:cs="Calibri"/>
        </w:rPr>
      </w:pPr>
      <w:r w:rsidRPr="00D01439">
        <w:rPr>
          <w:rFonts w:ascii="Calibri" w:hAnsi="Calibri" w:cs="Calibri"/>
        </w:rPr>
        <w:t>b. Piling</w:t>
      </w:r>
    </w:p>
    <w:p w14:paraId="573E397C" w14:textId="77777777" w:rsidR="005B5CEB" w:rsidRPr="00D01439" w:rsidRDefault="005B5CEB" w:rsidP="005B5CEB">
      <w:pPr>
        <w:autoSpaceDE w:val="0"/>
        <w:autoSpaceDN w:val="0"/>
        <w:adjustRightInd w:val="0"/>
        <w:ind w:left="720"/>
        <w:rPr>
          <w:rFonts w:ascii="Calibri" w:hAnsi="Calibri" w:cs="Calibri"/>
        </w:rPr>
      </w:pPr>
      <w:r w:rsidRPr="00D01439">
        <w:rPr>
          <w:rFonts w:ascii="Calibri" w:hAnsi="Calibri" w:cs="Calibri"/>
        </w:rPr>
        <w:t>c. Crawlspace</w:t>
      </w:r>
    </w:p>
    <w:p w14:paraId="09302769" w14:textId="77777777" w:rsidR="005B5CEB" w:rsidRDefault="005B5CEB" w:rsidP="005B5CEB">
      <w:pPr>
        <w:ind w:left="720"/>
        <w:rPr>
          <w:rFonts w:ascii="Calibri" w:hAnsi="Calibri" w:cs="Calibri"/>
        </w:rPr>
      </w:pPr>
      <w:r w:rsidRPr="00D01439">
        <w:rPr>
          <w:rFonts w:ascii="Calibri" w:hAnsi="Calibri" w:cs="Calibri"/>
        </w:rPr>
        <w:t>d. Basement</w:t>
      </w:r>
    </w:p>
    <w:p w14:paraId="1764A710" w14:textId="77777777" w:rsidR="005B5CEB" w:rsidRPr="00D01439" w:rsidRDefault="005B5CEB" w:rsidP="005B5CEB">
      <w:pPr>
        <w:ind w:left="720"/>
        <w:rPr>
          <w:rFonts w:ascii="Calibri" w:hAnsi="Calibri" w:cs="Calibri"/>
        </w:rPr>
      </w:pPr>
    </w:p>
    <w:p w14:paraId="0B69C1F8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222222"/>
        </w:rPr>
      </w:pPr>
      <w:r>
        <w:rPr>
          <w:rFonts w:ascii="Calibri-Bold" w:hAnsi="Calibri-Bold" w:cs="Calibri-Bold"/>
          <w:b/>
          <w:bCs/>
          <w:color w:val="222222"/>
        </w:rPr>
        <w:t xml:space="preserve">True or False: </w:t>
      </w:r>
      <w:r>
        <w:rPr>
          <w:rFonts w:ascii="Calibri" w:hAnsi="Calibri" w:cs="Calibri"/>
          <w:color w:val="222222"/>
        </w:rPr>
        <w:t>There are only two or three ways to draft a set of plans in CAD.</w:t>
      </w:r>
    </w:p>
    <w:p w14:paraId="73430090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222222"/>
        </w:rPr>
      </w:pPr>
    </w:p>
    <w:p w14:paraId="6C797A5D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222222"/>
        </w:rPr>
      </w:pPr>
    </w:p>
    <w:p w14:paraId="0B582AEA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222222"/>
        </w:rPr>
      </w:pPr>
      <w:r>
        <w:rPr>
          <w:rFonts w:ascii="Calibri-Bold" w:hAnsi="Calibri-Bold" w:cs="Calibri-Bold"/>
          <w:b/>
          <w:bCs/>
          <w:color w:val="222222"/>
        </w:rPr>
        <w:t xml:space="preserve">True or False: </w:t>
      </w:r>
      <w:r>
        <w:rPr>
          <w:rFonts w:ascii="Calibri" w:hAnsi="Calibri" w:cs="Calibri"/>
          <w:color w:val="222222"/>
        </w:rPr>
        <w:t>Using construction lines to line up drawings in CAD is an extra step and not necessary.</w:t>
      </w:r>
    </w:p>
    <w:p w14:paraId="5073007D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222222"/>
        </w:rPr>
      </w:pPr>
    </w:p>
    <w:p w14:paraId="66E69F10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222222"/>
        </w:rPr>
      </w:pPr>
    </w:p>
    <w:p w14:paraId="387118FB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222222"/>
        </w:rPr>
      </w:pPr>
      <w:r>
        <w:rPr>
          <w:rFonts w:ascii="Calibri-Bold" w:hAnsi="Calibri-Bold" w:cs="Calibri-Bold"/>
          <w:b/>
          <w:bCs/>
          <w:color w:val="222222"/>
        </w:rPr>
        <w:t xml:space="preserve">True or False: </w:t>
      </w:r>
      <w:r>
        <w:rPr>
          <w:rFonts w:ascii="Calibri" w:hAnsi="Calibri" w:cs="Calibri"/>
          <w:color w:val="222222"/>
        </w:rPr>
        <w:t>Learning shortcut keys for commands instead of using icons in AutoCAD is not needed.</w:t>
      </w:r>
    </w:p>
    <w:p w14:paraId="65D82BCC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222222"/>
        </w:rPr>
      </w:pPr>
    </w:p>
    <w:p w14:paraId="3115306A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222222"/>
        </w:rPr>
      </w:pPr>
    </w:p>
    <w:p w14:paraId="34435E00" w14:textId="195C8F2E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222222"/>
        </w:rPr>
      </w:pPr>
      <w:r>
        <w:rPr>
          <w:rFonts w:ascii="Calibri-Bold" w:hAnsi="Calibri-Bold" w:cs="Calibri-Bold"/>
          <w:b/>
          <w:bCs/>
          <w:color w:val="222222"/>
        </w:rPr>
        <w:t xml:space="preserve">True or False: </w:t>
      </w:r>
      <w:r>
        <w:rPr>
          <w:rFonts w:ascii="Calibri" w:hAnsi="Calibri" w:cs="Calibri"/>
          <w:color w:val="222222"/>
        </w:rPr>
        <w:t xml:space="preserve">I always take time to consider how the changes I have been tasked with effect the rest </w:t>
      </w:r>
      <w:proofErr w:type="spellStart"/>
      <w:r>
        <w:rPr>
          <w:rFonts w:ascii="Calibri" w:hAnsi="Calibri" w:cs="Calibri"/>
          <w:color w:val="222222"/>
        </w:rPr>
        <w:t>ofthe</w:t>
      </w:r>
      <w:proofErr w:type="spellEnd"/>
      <w:r>
        <w:rPr>
          <w:rFonts w:ascii="Calibri" w:hAnsi="Calibri" w:cs="Calibri"/>
          <w:color w:val="222222"/>
        </w:rPr>
        <w:t xml:space="preserve"> drawing.</w:t>
      </w:r>
    </w:p>
    <w:p w14:paraId="1779EFBB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222222"/>
        </w:rPr>
      </w:pPr>
    </w:p>
    <w:p w14:paraId="4DC63930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222222"/>
        </w:rPr>
      </w:pPr>
    </w:p>
    <w:p w14:paraId="488CD734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222222"/>
        </w:rPr>
      </w:pPr>
      <w:r>
        <w:rPr>
          <w:rFonts w:ascii="Calibri-Bold" w:hAnsi="Calibri-Bold" w:cs="Calibri-Bold"/>
          <w:b/>
          <w:bCs/>
          <w:color w:val="222222"/>
        </w:rPr>
        <w:t xml:space="preserve">True or False: </w:t>
      </w:r>
      <w:r>
        <w:rPr>
          <w:rFonts w:ascii="Calibri" w:hAnsi="Calibri" w:cs="Calibri"/>
          <w:color w:val="222222"/>
        </w:rPr>
        <w:t>Drafting is a mindless task once you have learned the program and therefore does not</w:t>
      </w:r>
    </w:p>
    <w:p w14:paraId="5E28CDE4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</w:rPr>
        <w:t>require my full concentration at this point in my career.</w:t>
      </w:r>
    </w:p>
    <w:p w14:paraId="5E6F8229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222222"/>
        </w:rPr>
      </w:pPr>
    </w:p>
    <w:p w14:paraId="76E15308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222222"/>
        </w:rPr>
      </w:pPr>
    </w:p>
    <w:p w14:paraId="3D3B4893" w14:textId="0EEDA976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libri-Bold" w:hAnsi="Calibri-Bold" w:cs="Calibri-Bold"/>
          <w:b/>
          <w:bCs/>
          <w:color w:val="000000"/>
        </w:rPr>
        <w:t xml:space="preserve">True or False: </w:t>
      </w:r>
      <w:r>
        <w:rPr>
          <w:rFonts w:ascii="Calibri" w:hAnsi="Calibri" w:cs="Calibri"/>
          <w:color w:val="000000"/>
        </w:rPr>
        <w:t>Building plans are engineered from the foundation up to the roof just like it is built.</w:t>
      </w:r>
    </w:p>
    <w:p w14:paraId="4E8ACDDC" w14:textId="77777777" w:rsidR="00C247FD" w:rsidRDefault="00C247FD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265C142F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6654F897" w14:textId="5435D075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libri-Bold" w:hAnsi="Calibri-Bold" w:cs="Calibri-Bold"/>
          <w:b/>
          <w:bCs/>
          <w:color w:val="000000"/>
        </w:rPr>
        <w:t xml:space="preserve">True or False: </w:t>
      </w:r>
      <w:r>
        <w:rPr>
          <w:rFonts w:ascii="Calibri" w:hAnsi="Calibri" w:cs="Calibri"/>
          <w:color w:val="000000"/>
        </w:rPr>
        <w:t>You never have to save your CAD drawing while you have the drawing open because the auto save does that for you.</w:t>
      </w:r>
    </w:p>
    <w:p w14:paraId="64D1976A" w14:textId="58D8423F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7B7247A5" w14:textId="6A338032" w:rsidR="00DD5DF0" w:rsidRDefault="00DD5DF0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54C9F6B9" w14:textId="3E086164" w:rsidR="00DD5DF0" w:rsidRDefault="00DD5DF0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628D0574" w14:textId="77777777" w:rsidR="00C247FD" w:rsidRDefault="00C247FD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374C79D5" w14:textId="0BEAAEC2" w:rsidR="00DD5DF0" w:rsidRDefault="00DD5DF0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453EFBCD" w14:textId="1C4ED193" w:rsidR="00DD5DF0" w:rsidRDefault="00DD5DF0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16CAAFAC" w14:textId="78C226F5" w:rsidR="00DD5DF0" w:rsidRDefault="00DD5DF0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4B5D7E2A" w14:textId="5CBDE028" w:rsidR="00DD5DF0" w:rsidRDefault="00DD5DF0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00632CF0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195DE5DB" w14:textId="77BFA90F" w:rsidR="005B5CEB" w:rsidRDefault="005B5CEB" w:rsidP="005B5CEB">
      <w:pPr>
        <w:autoSpaceDE w:val="0"/>
        <w:autoSpaceDN w:val="0"/>
        <w:adjustRightInd w:val="0"/>
        <w:rPr>
          <w:rFonts w:ascii="Calibri-Bold" w:hAnsi="Calibri-Bold" w:cs="Calibri-Bold"/>
          <w:b/>
          <w:bCs/>
          <w:color w:val="000000"/>
        </w:rPr>
      </w:pPr>
      <w:r>
        <w:rPr>
          <w:rFonts w:ascii="Calibri-Bold" w:hAnsi="Calibri-Bold" w:cs="Calibri-Bold"/>
          <w:b/>
          <w:bCs/>
          <w:color w:val="000000"/>
        </w:rPr>
        <w:t>Key Command Fill In:</w:t>
      </w:r>
    </w:p>
    <w:p w14:paraId="0EC5954C" w14:textId="77777777" w:rsidR="005B5CEB" w:rsidRDefault="005B5CEB" w:rsidP="005B5CEB">
      <w:pPr>
        <w:autoSpaceDE w:val="0"/>
        <w:autoSpaceDN w:val="0"/>
        <w:adjustRightInd w:val="0"/>
        <w:rPr>
          <w:rFonts w:ascii="Calibri-Bold" w:hAnsi="Calibri-Bold" w:cs="Calibri-Bold"/>
          <w:b/>
          <w:bCs/>
          <w:color w:val="000000"/>
        </w:rPr>
      </w:pPr>
    </w:p>
    <w:p w14:paraId="4247B044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F8</w:t>
      </w:r>
    </w:p>
    <w:p w14:paraId="5341F2E6" w14:textId="702B7226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4DC71A82" w14:textId="77777777" w:rsidR="000B35CE" w:rsidRDefault="000B35CE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2410455C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F3</w:t>
      </w:r>
    </w:p>
    <w:p w14:paraId="1F41B22A" w14:textId="6A50CD0F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38D79E81" w14:textId="77777777" w:rsidR="000B35CE" w:rsidRDefault="000B35CE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365CC3A2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I [space bar]</w:t>
      </w:r>
    </w:p>
    <w:p w14:paraId="1FC9F78B" w14:textId="42E87D7A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6C227727" w14:textId="77777777" w:rsidR="000B35CE" w:rsidRDefault="000B35CE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222A533C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M [space bar]</w:t>
      </w:r>
    </w:p>
    <w:p w14:paraId="4CC7E011" w14:textId="0141F81A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5AD7A455" w14:textId="77777777" w:rsidR="000B35CE" w:rsidRDefault="000B35CE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2AEBB9A7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RE [space bar]</w:t>
      </w:r>
    </w:p>
    <w:p w14:paraId="303E0E77" w14:textId="1DC83523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24AB4001" w14:textId="77777777" w:rsidR="000B35CE" w:rsidRDefault="000B35CE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57BDBA0E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MI [space bar]</w:t>
      </w:r>
    </w:p>
    <w:p w14:paraId="24978839" w14:textId="58C33A5B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54A2A6A6" w14:textId="77777777" w:rsidR="000B35CE" w:rsidRDefault="000B35CE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6451C414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L [space bar]</w:t>
      </w:r>
    </w:p>
    <w:p w14:paraId="2FDC1725" w14:textId="7EE0163A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75C1ACCC" w14:textId="77777777" w:rsidR="000B35CE" w:rsidRDefault="000B35CE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2970C527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RO [space bar]</w:t>
      </w:r>
    </w:p>
    <w:p w14:paraId="6648336B" w14:textId="220F0685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3579F243" w14:textId="77777777" w:rsidR="000B35CE" w:rsidRDefault="000B35CE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7AE9904B" w14:textId="77777777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TR [space bar]</w:t>
      </w:r>
    </w:p>
    <w:p w14:paraId="6D519A2F" w14:textId="224FB4EE" w:rsidR="005B5CEB" w:rsidRDefault="005B5CEB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66DCD7F7" w14:textId="77777777" w:rsidR="000B35CE" w:rsidRDefault="000B35CE" w:rsidP="005B5CE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6E94F089" w14:textId="77777777" w:rsidR="005B5CEB" w:rsidRDefault="005B5CEB" w:rsidP="005B5CEB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X [space bar]</w:t>
      </w:r>
    </w:p>
    <w:p w14:paraId="62DCB486" w14:textId="77777777" w:rsidR="005B5CEB" w:rsidRDefault="005B5CEB" w:rsidP="005B5CEB">
      <w:pPr>
        <w:rPr>
          <w:rFonts w:ascii="Calibri-Bold" w:hAnsi="Calibri-Bold" w:cs="Calibri-Bold"/>
          <w:b/>
          <w:bCs/>
        </w:rPr>
      </w:pPr>
    </w:p>
    <w:p w14:paraId="48066327" w14:textId="77777777" w:rsidR="005B5CEB" w:rsidRDefault="005B5CEB" w:rsidP="005B5CEB">
      <w:pPr>
        <w:rPr>
          <w:rFonts w:ascii="Calibri-Bold" w:hAnsi="Calibri-Bold" w:cs="Calibri-Bold"/>
          <w:b/>
          <w:bCs/>
        </w:rPr>
      </w:pPr>
    </w:p>
    <w:p w14:paraId="3816AD47" w14:textId="77777777" w:rsidR="005B5CEB" w:rsidRDefault="005B5CEB" w:rsidP="005B5CEB">
      <w:pPr>
        <w:rPr>
          <w:rFonts w:ascii="Calibri-Bold" w:hAnsi="Calibri-Bold" w:cs="Calibri-Bold"/>
          <w:b/>
          <w:bCs/>
        </w:rPr>
      </w:pPr>
    </w:p>
    <w:p w14:paraId="59025C07" w14:textId="77777777" w:rsidR="005B5CEB" w:rsidRDefault="005B5CEB" w:rsidP="005B5CEB">
      <w:pPr>
        <w:rPr>
          <w:rFonts w:ascii="Calibri-Bold" w:hAnsi="Calibri-Bold" w:cs="Calibri-Bold"/>
          <w:b/>
          <w:bCs/>
        </w:rPr>
      </w:pPr>
    </w:p>
    <w:p w14:paraId="4A914D36" w14:textId="77777777" w:rsidR="005B5CEB" w:rsidRDefault="005B5CEB" w:rsidP="005B5CEB">
      <w:pPr>
        <w:rPr>
          <w:rFonts w:ascii="Calibri-Bold" w:hAnsi="Calibri-Bold" w:cs="Calibri-Bold"/>
          <w:b/>
          <w:bCs/>
        </w:rPr>
      </w:pPr>
    </w:p>
    <w:p w14:paraId="434BF432" w14:textId="77777777" w:rsidR="005B5CEB" w:rsidRDefault="005B5CEB" w:rsidP="005B5CEB">
      <w:pPr>
        <w:rPr>
          <w:rFonts w:ascii="Calibri-Bold" w:hAnsi="Calibri-Bold" w:cs="Calibri-Bold"/>
          <w:b/>
          <w:bCs/>
        </w:rPr>
      </w:pPr>
    </w:p>
    <w:p w14:paraId="53E40B5D" w14:textId="4A49E5AB" w:rsidR="005B5CEB" w:rsidRDefault="005B5CEB" w:rsidP="005B5CEB">
      <w:pPr>
        <w:rPr>
          <w:rFonts w:ascii="Calibri-Bold" w:hAnsi="Calibri-Bold" w:cs="Calibri-Bold"/>
          <w:b/>
          <w:bCs/>
        </w:rPr>
      </w:pPr>
    </w:p>
    <w:p w14:paraId="1308C4AC" w14:textId="1F781E60" w:rsidR="005B5CEB" w:rsidRDefault="008118F8" w:rsidP="005B5CEB">
      <w:pPr>
        <w:rPr>
          <w:rFonts w:ascii="Calibri-Bold" w:hAnsi="Calibri-Bold" w:cs="Calibri-Bold"/>
          <w:b/>
          <w:bCs/>
        </w:rPr>
      </w:pPr>
      <w:r>
        <w:rPr>
          <w:rFonts w:ascii="Calibri-Bold" w:hAnsi="Calibri-Bold" w:cs="Calibri-Bold"/>
          <w:b/>
          <w:bCs/>
        </w:rPr>
        <w:t>Det</w:t>
      </w:r>
      <w:r w:rsidR="005B5CEB">
        <w:rPr>
          <w:rFonts w:ascii="Calibri-Bold" w:hAnsi="Calibri-Bold" w:cs="Calibri-Bold"/>
          <w:b/>
          <w:bCs/>
        </w:rPr>
        <w:t>ailing: Fill in as many of the callouts as you can.</w:t>
      </w:r>
      <w:r w:rsidR="000B35CE" w:rsidRPr="000B35CE">
        <w:rPr>
          <w:noProof/>
        </w:rPr>
        <w:t xml:space="preserve"> </w:t>
      </w:r>
      <w:r w:rsidR="000B35CE" w:rsidRPr="002E4AE4">
        <w:rPr>
          <w:noProof/>
        </w:rPr>
        <w:drawing>
          <wp:inline distT="0" distB="0" distL="0" distR="0" wp14:anchorId="55745A1E" wp14:editId="6BB205CA">
            <wp:extent cx="3780213" cy="28670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4230" cy="288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35CE" w:rsidRPr="002E4AE4">
        <w:rPr>
          <w:noProof/>
        </w:rPr>
        <w:drawing>
          <wp:inline distT="0" distB="0" distL="0" distR="0" wp14:anchorId="72338552" wp14:editId="3D8E7DC5">
            <wp:extent cx="2864068" cy="35337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1850" cy="3568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B5CEB" w:rsidSect="00C55DD2">
      <w:headerReference w:type="default" r:id="rId9"/>
      <w:footerReference w:type="default" r:id="rId10"/>
      <w:pgSz w:w="12240" w:h="15840"/>
      <w:pgMar w:top="2304" w:right="1440" w:bottom="1440" w:left="1440" w:header="720" w:footer="254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72A9A7" w14:textId="77777777" w:rsidR="0032422A" w:rsidRDefault="0032422A" w:rsidP="00DE51D3">
      <w:r>
        <w:separator/>
      </w:r>
    </w:p>
  </w:endnote>
  <w:endnote w:type="continuationSeparator" w:id="0">
    <w:p w14:paraId="39AC6C62" w14:textId="77777777" w:rsidR="0032422A" w:rsidRDefault="0032422A" w:rsidP="00DE5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 New Roman (Body CS)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874CC5" w14:textId="2709F971" w:rsidR="00DE51D3" w:rsidRDefault="00257006">
    <w:pPr>
      <w:pStyle w:val="Footer"/>
    </w:pPr>
    <w:r w:rsidRPr="00DE51D3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BC86624" wp14:editId="0116333E">
              <wp:simplePos x="0" y="0"/>
              <wp:positionH relativeFrom="column">
                <wp:posOffset>-354330</wp:posOffset>
              </wp:positionH>
              <wp:positionV relativeFrom="paragraph">
                <wp:posOffset>664210</wp:posOffset>
              </wp:positionV>
              <wp:extent cx="3893820" cy="1034415"/>
              <wp:effectExtent l="0" t="0" r="0" b="0"/>
              <wp:wrapTopAndBottom/>
              <wp:docPr id="5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93820" cy="103441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5458E23" w14:textId="77777777" w:rsidR="00DE51D3" w:rsidRPr="005C1AA8" w:rsidRDefault="00DE51D3" w:rsidP="00DE51D3">
                          <w:r w:rsidRPr="005C1AA8">
                            <w:t>8600-D Jersey Court | Raleigh, NC 27617</w:t>
                          </w:r>
                        </w:p>
                        <w:p w14:paraId="086ACAE1" w14:textId="412AB9F2" w:rsidR="00DE51D3" w:rsidRPr="005C1AA8" w:rsidRDefault="00DE51D3" w:rsidP="00DE51D3">
                          <w:r w:rsidRPr="005C1AA8">
                            <w:t xml:space="preserve">(919) 480-1075 | </w:t>
                          </w:r>
                          <w:r w:rsidR="00257006" w:rsidRPr="008304C1">
                            <w:t>info@</w:t>
                          </w:r>
                          <w:r w:rsidR="00A21DCA">
                            <w:t>JDS</w:t>
                          </w:r>
                          <w:r w:rsidR="00257006" w:rsidRPr="008304C1">
                            <w:t>faulkner.com</w:t>
                          </w:r>
                          <w:r w:rsidR="00257006">
                            <w:t xml:space="preserve"> | NC Firm P-0961</w:t>
                          </w:r>
                        </w:p>
                        <w:p w14:paraId="03F5DE74" w14:textId="77777777" w:rsidR="00DE51D3" w:rsidRPr="00B329C3" w:rsidRDefault="00DE51D3" w:rsidP="00DE51D3">
                          <w:pPr>
                            <w:rPr>
                              <w:color w:val="002060"/>
                            </w:rPr>
                          </w:pPr>
                        </w:p>
                        <w:p w14:paraId="0A63AAE9" w14:textId="73FA5728" w:rsidR="00DE51D3" w:rsidRPr="005C1AA8" w:rsidRDefault="00A21DCA" w:rsidP="00DE51D3">
                          <w:pPr>
                            <w:rPr>
                              <w:rFonts w:cs="Times New Roman (Body CS)"/>
                              <w:color w:val="13A04A"/>
                              <w:spacing w:val="160"/>
                            </w:rPr>
                          </w:pPr>
                          <w:r w:rsidRPr="00B329C3">
                            <w:rPr>
                              <w:rFonts w:cs="Times New Roman (Body CS)"/>
                              <w:color w:val="002060"/>
                              <w:spacing w:val="160"/>
                            </w:rPr>
                            <w:t>JDS</w:t>
                          </w:r>
                          <w:r w:rsidR="00DE51D3" w:rsidRPr="005C1AA8">
                            <w:rPr>
                              <w:rFonts w:cs="Times New Roman (Body CS)"/>
                              <w:color w:val="13A04A"/>
                              <w:spacing w:val="160"/>
                            </w:rPr>
                            <w:t>faulkner.com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BC86624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-27.9pt;margin-top:52.3pt;width:306.6pt;height:81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" fillcolor="white [3201]" stroked="f" strokeweight=".5pt">
              <v:textbox>
                <w:txbxContent>
                  <w:p w14:paraId="75458E23" w14:textId="77777777" w:rsidR="00DE51D3" w:rsidRPr="005C1AA8" w:rsidRDefault="00DE51D3" w:rsidP="00DE51D3">
                    <w:r w:rsidRPr="005C1AA8">
                      <w:t>8600-D Jersey Court | Raleigh, NC 27617</w:t>
                    </w:r>
                  </w:p>
                  <w:p w14:paraId="086ACAE1" w14:textId="412AB9F2" w:rsidR="00DE51D3" w:rsidRPr="005C1AA8" w:rsidRDefault="00DE51D3" w:rsidP="00DE51D3">
                    <w:r w:rsidRPr="005C1AA8">
                      <w:t xml:space="preserve">(919) 480-1075 | </w:t>
                    </w:r>
                    <w:r w:rsidR="00257006" w:rsidRPr="008304C1">
                      <w:t>info@</w:t>
                    </w:r>
                    <w:r w:rsidR="00A21DCA">
                      <w:t>JDS</w:t>
                    </w:r>
                    <w:r w:rsidR="00257006" w:rsidRPr="008304C1">
                      <w:t>faulkner.com</w:t>
                    </w:r>
                    <w:r w:rsidR="00257006">
                      <w:t xml:space="preserve"> | NC Firm P-0961</w:t>
                    </w:r>
                  </w:p>
                  <w:p w14:paraId="03F5DE74" w14:textId="77777777" w:rsidR="00DE51D3" w:rsidRPr="00B329C3" w:rsidRDefault="00DE51D3" w:rsidP="00DE51D3">
                    <w:pPr>
                      <w:rPr>
                        <w:color w:val="002060"/>
                      </w:rPr>
                    </w:pPr>
                  </w:p>
                  <w:p w14:paraId="0A63AAE9" w14:textId="73FA5728" w:rsidR="00DE51D3" w:rsidRPr="005C1AA8" w:rsidRDefault="00A21DCA" w:rsidP="00DE51D3">
                    <w:pPr>
                      <w:rPr>
                        <w:rFonts w:cs="Times New Roman (Body CS)"/>
                        <w:color w:val="13A04A"/>
                        <w:spacing w:val="160"/>
                      </w:rPr>
                    </w:pPr>
                    <w:r w:rsidRPr="00B329C3">
                      <w:rPr>
                        <w:rFonts w:cs="Times New Roman (Body CS)"/>
                        <w:color w:val="002060"/>
                        <w:spacing w:val="160"/>
                      </w:rPr>
                      <w:t>JDS</w:t>
                    </w:r>
                    <w:r w:rsidR="00DE51D3" w:rsidRPr="005C1AA8">
                      <w:rPr>
                        <w:rFonts w:cs="Times New Roman (Body CS)"/>
                        <w:color w:val="13A04A"/>
                        <w:spacing w:val="160"/>
                      </w:rPr>
                      <w:t>faulkner.com</w:t>
                    </w:r>
                  </w:p>
                </w:txbxContent>
              </v:textbox>
              <w10:wrap type="topAndBottom"/>
            </v:shape>
          </w:pict>
        </mc:Fallback>
      </mc:AlternateContent>
    </w:r>
    <w:r w:rsidR="00666C24" w:rsidRPr="00DE51D3"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55CB184" wp14:editId="6BAA6049">
              <wp:simplePos x="0" y="0"/>
              <wp:positionH relativeFrom="column">
                <wp:posOffset>-1042424</wp:posOffset>
              </wp:positionH>
              <wp:positionV relativeFrom="paragraph">
                <wp:posOffset>514985</wp:posOffset>
              </wp:positionV>
              <wp:extent cx="4675505" cy="45085"/>
              <wp:effectExtent l="0" t="0" r="0" b="5715"/>
              <wp:wrapTopAndBottom/>
              <wp:docPr id="6" name="Rectangl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75505" cy="45085"/>
                      </a:xfrm>
                      <a:prstGeom prst="rect">
                        <a:avLst/>
                      </a:prstGeom>
                      <a:solidFill>
                        <a:srgbClr val="10317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BE09875" id="Rectangle 6" o:spid="_x0000_s1026" style="position:absolute;margin-left:-82.1pt;margin-top:40.55pt;width:368.15pt;height:3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" fillcolor="#103172" stroked="f" strokeweight="1pt">
              <w10:wrap type="topAndBottom"/>
            </v:rect>
          </w:pict>
        </mc:Fallback>
      </mc:AlternateContent>
    </w:r>
    <w:r w:rsidR="00DE51D3" w:rsidRPr="00DE51D3">
      <w:rPr>
        <w:noProof/>
      </w:rPr>
      <w:drawing>
        <wp:anchor distT="0" distB="0" distL="114300" distR="114300" simplePos="0" relativeHeight="251662336" behindDoc="1" locked="0" layoutInCell="1" allowOverlap="1" wp14:anchorId="20737879" wp14:editId="4D93B9EC">
          <wp:simplePos x="0" y="0"/>
          <wp:positionH relativeFrom="column">
            <wp:posOffset>2924175</wp:posOffset>
          </wp:positionH>
          <wp:positionV relativeFrom="paragraph">
            <wp:posOffset>-448945</wp:posOffset>
          </wp:positionV>
          <wp:extent cx="4434840" cy="2267712"/>
          <wp:effectExtent l="0" t="0" r="3810" b="0"/>
          <wp:wrapNone/>
          <wp:docPr id="7" name="Picture 7" descr="A picture containing line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JDSfaulkner_drawing image for collateral_final.jp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34840" cy="22677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169277" w14:textId="77777777" w:rsidR="0032422A" w:rsidRDefault="0032422A" w:rsidP="00DE51D3">
      <w:r>
        <w:separator/>
      </w:r>
    </w:p>
  </w:footnote>
  <w:footnote w:type="continuationSeparator" w:id="0">
    <w:p w14:paraId="386AB5FF" w14:textId="77777777" w:rsidR="0032422A" w:rsidRDefault="0032422A" w:rsidP="00DE51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B6FF42" w14:textId="3277E658" w:rsidR="00DE51D3" w:rsidRDefault="00E66D0B">
    <w:pPr>
      <w:pStyle w:val="Header"/>
    </w:pPr>
    <w:r w:rsidRPr="00DE51D3">
      <w:rPr>
        <w:noProof/>
      </w:rPr>
      <w:drawing>
        <wp:anchor distT="0" distB="0" distL="114300" distR="114300" simplePos="0" relativeHeight="251659264" behindDoc="0" locked="0" layoutInCell="1" allowOverlap="1" wp14:anchorId="68190F9F" wp14:editId="791297D9">
          <wp:simplePos x="0" y="0"/>
          <wp:positionH relativeFrom="column">
            <wp:posOffset>-361911</wp:posOffset>
          </wp:positionH>
          <wp:positionV relativeFrom="paragraph">
            <wp:posOffset>25</wp:posOffset>
          </wp:positionV>
          <wp:extent cx="3415980" cy="813485"/>
          <wp:effectExtent l="0" t="0" r="0" b="0"/>
          <wp:wrapNone/>
          <wp:docPr id="2" name="Picture 2" descr="A picture containing drawing, foo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JDS_faulkner_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15980" cy="8134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51D3" w:rsidRPr="00DE51D3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6DE9A5D" wp14:editId="295901E1">
              <wp:simplePos x="0" y="0"/>
              <wp:positionH relativeFrom="column">
                <wp:posOffset>3333921</wp:posOffset>
              </wp:positionH>
              <wp:positionV relativeFrom="paragraph">
                <wp:posOffset>684530</wp:posOffset>
              </wp:positionV>
              <wp:extent cx="5141343" cy="45719"/>
              <wp:effectExtent l="0" t="0" r="2540" b="5715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141343" cy="45719"/>
                      </a:xfrm>
                      <a:prstGeom prst="rect">
                        <a:avLst/>
                      </a:prstGeom>
                      <a:solidFill>
                        <a:srgbClr val="10317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5F4C061" id="Rectangle 1" o:spid="_x0000_s1026" style="position:absolute;margin-left:262.5pt;margin-top:53.9pt;width:404.85pt;height:3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" fillcolor="#103172" stroked="f" strokeweight="1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4D1CB8"/>
    <w:multiLevelType w:val="hybridMultilevel"/>
    <w:tmpl w:val="6294332A"/>
    <w:lvl w:ilvl="0" w:tplc="B344C5A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6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AA8"/>
    <w:rsid w:val="00096BB0"/>
    <w:rsid w:val="000B35CE"/>
    <w:rsid w:val="00126890"/>
    <w:rsid w:val="001A03CB"/>
    <w:rsid w:val="00235F4E"/>
    <w:rsid w:val="00257006"/>
    <w:rsid w:val="00265186"/>
    <w:rsid w:val="00275201"/>
    <w:rsid w:val="002928AE"/>
    <w:rsid w:val="002A2230"/>
    <w:rsid w:val="0032422A"/>
    <w:rsid w:val="003B0638"/>
    <w:rsid w:val="003C7CFB"/>
    <w:rsid w:val="00426D86"/>
    <w:rsid w:val="0049662C"/>
    <w:rsid w:val="004D7FB8"/>
    <w:rsid w:val="00544388"/>
    <w:rsid w:val="005669CA"/>
    <w:rsid w:val="005B5CEB"/>
    <w:rsid w:val="005C1AA8"/>
    <w:rsid w:val="005D7C11"/>
    <w:rsid w:val="00666C24"/>
    <w:rsid w:val="006A40AB"/>
    <w:rsid w:val="00705539"/>
    <w:rsid w:val="00710028"/>
    <w:rsid w:val="00721DA1"/>
    <w:rsid w:val="008118F8"/>
    <w:rsid w:val="00814C8A"/>
    <w:rsid w:val="008304C1"/>
    <w:rsid w:val="008769DD"/>
    <w:rsid w:val="008B1B62"/>
    <w:rsid w:val="009031AD"/>
    <w:rsid w:val="00A21DCA"/>
    <w:rsid w:val="00A51B4B"/>
    <w:rsid w:val="00AB332D"/>
    <w:rsid w:val="00B329C3"/>
    <w:rsid w:val="00B44AD5"/>
    <w:rsid w:val="00B662DC"/>
    <w:rsid w:val="00BD0F20"/>
    <w:rsid w:val="00BE5A79"/>
    <w:rsid w:val="00C107DA"/>
    <w:rsid w:val="00C247FD"/>
    <w:rsid w:val="00C36F65"/>
    <w:rsid w:val="00C55DD2"/>
    <w:rsid w:val="00C849AB"/>
    <w:rsid w:val="00DB480A"/>
    <w:rsid w:val="00DD5DF0"/>
    <w:rsid w:val="00DE51D3"/>
    <w:rsid w:val="00E66D0B"/>
    <w:rsid w:val="00E963AF"/>
    <w:rsid w:val="00F0315F"/>
    <w:rsid w:val="00F663BB"/>
    <w:rsid w:val="00F71552"/>
    <w:rsid w:val="00FE6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DFB42D"/>
  <w14:defaultImageDpi w14:val="32767"/>
  <w15:chartTrackingRefBased/>
  <w15:docId w15:val="{6C0F3D7B-B5D2-EF45-95C4-0DAD4456D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C1AA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5C1AA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E51D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51D3"/>
  </w:style>
  <w:style w:type="paragraph" w:styleId="Footer">
    <w:name w:val="footer"/>
    <w:basedOn w:val="Normal"/>
    <w:link w:val="FooterChar"/>
    <w:uiPriority w:val="99"/>
    <w:unhideWhenUsed/>
    <w:rsid w:val="00DE51D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51D3"/>
  </w:style>
  <w:style w:type="table" w:styleId="TableGrid">
    <w:name w:val="Table Grid"/>
    <w:basedOn w:val="TableNormal"/>
    <w:uiPriority w:val="39"/>
    <w:rsid w:val="003B063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35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558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311</Words>
  <Characters>1745</Characters>
  <Application>Microsoft Office Word</Application>
  <DocSecurity>0</DocSecurity>
  <Lines>64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Bolt Boston</dc:creator>
  <cp:keywords/>
  <dc:description/>
  <cp:lastModifiedBy>jack.jaeger</cp:lastModifiedBy>
  <cp:revision>2</cp:revision>
  <dcterms:created xsi:type="dcterms:W3CDTF">2020-11-16T14:11:00Z</dcterms:created>
  <dcterms:modified xsi:type="dcterms:W3CDTF">2020-11-16T14:11:00Z</dcterms:modified>
</cp:coreProperties>
</file>